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Title"/>
      </w:pPr>
      <w:r>
        <w:t xml:space="preserve">Privacy Policy</w:t>
      </w:r>
    </w:p>
    <w:p>
      <w:pPr>
        <w:pStyle w:val="Subtitle"/>
      </w:pPr>
      <w:r>
        <w:t xml:space="preserve">Last updated: May 27, 2026</w:t>
      </w:r>
    </w:p>
    <w:p>
      <w:r>
        <w:t xml:space="preserve">How Wox collects, uses, stores, protects, and processes personal and business data across the Wox website, apps, POS, supplier portal, AI features, and RS.ge integration.</w:t>
      </w:r>
    </w:p>
    <w:p>
      <w:r>
        <w:t xml:space="preserve">This Privacy Policy explains how Wox ("Wox," "we," "us," or "our") collects, uses, stores, protects, and processes personal and business data when you use our website, web application, mobile application, POS system, supplier portal, AI features, RS.ge integration, and other related services.</w:t>
      </w:r>
    </w:p>
    <w:p>
      <w:r>
        <w:t xml:space="preserve">Wox is an operations platform for restaurants, cafes, bars, and food-service businesses. It brings POS, inventory, purchasing, suppliers, waybills, analytics, an AI assistant, employee management, and other operational processes into one system.</w:t>
      </w:r>
    </w:p>
    <w:p>
      <w:r>
        <w:t xml:space="preserve">If you do not agree with this policy, please do not use our services.</w:t>
      </w:r>
    </w:p>
    <w:p>
      <w:pPr>
        <w:pStyle w:val="Heading1"/>
      </w:pPr>
      <w:r>
        <w:t xml:space="preserve">1. Information We Collect</w:t>
      </w:r>
    </w:p>
    <w:p>
      <w:r>
        <w:t xml:space="preserve">We may collect the following types of information.</w:t>
      </w:r>
    </w:p>
    <w:p>
      <w:pPr>
        <w:pStyle w:val="Heading2"/>
      </w:pPr>
      <w:r>
        <w:t xml:space="preserve">1.1 Account and Contact Information</w:t>
      </w:r>
    </w:p>
    <w:p>
      <w:r>
        <w:t xml:space="preserve">When you register or contact us, we may collect your name, email address, phone number, username, encrypted password or authentication data, company role or job title, company name, company identification number, branch or location information, and billing or payment information.</w:t>
      </w:r>
    </w:p>
    <w:p>
      <w:pPr>
        <w:pStyle w:val="Heading2"/>
      </w:pPr>
      <w:r>
        <w:t xml:space="preserve">1.2 Business and Operational Information</w:t>
      </w:r>
    </w:p>
    <w:p>
      <w:r>
        <w:t xml:space="preserve">When you use Wox, we may process operational data about your business, including sales and orders; POS transactions; menus, products, categories, modifiers, and prices; recipes and ingredients; inventory, storage areas, balances, and movements; minimum stock levels and par levels; purchase requests, RFQs, and purchase orders; supplier information; price history; receiving records; invoices, waybills, and related documents; employee roles, shifts, tasks, and operational activity; and notifications, comments, and internal communications inside Wox.</w:t>
      </w:r>
    </w:p>
    <w:p>
      <w:pPr>
        <w:pStyle w:val="Heading2"/>
      </w:pPr>
      <w:r>
        <w:t xml:space="preserve">1.3 Information Received Through the RS.ge / Revenue Service Integration</w:t>
      </w:r>
    </w:p>
    <w:p>
      <w:r>
        <w:t xml:space="preserve">If an authorized user of your organization enables the RS.ge integration, Wox may retrieve and process the information from RS.ge that you authorize us to access.</w:t>
      </w:r>
    </w:p>
    <w:p>
      <w:r>
        <w:t xml:space="preserve">This may include tax waybills; waybill numbers, dates, statuses, and types; seller and buyer information; identification numbers; goods or service names; quantities, units, prices, and totals; VAT, tax, or accounting-related information; delivery, receipt, or transport details where available; and other information related to suppliers, purchases, and operational documents.</w:t>
      </w:r>
    </w:p>
    <w:p>
      <w:r>
        <w:t xml:space="preserve">The purpose of the RS.ge integration is to automate waybill, supplier, pricing, purchasing, and inventory workflows in Wox, reduce manual entry, and improve operational accuracy.</w:t>
      </w:r>
    </w:p>
    <w:p>
      <w:r>
        <w:t xml:space="preserve">Wox does not request your RS.ge password. The integration should be performed only through authorized access, API credentials, or another secure mechanism. If you provide us with an access token, API key, or similar data needed for the integration, we store it securely and use it only to operate the integration.</w:t>
      </w:r>
    </w:p>
    <w:p>
      <w:r>
        <w:t xml:space="preserve">You may disable the RS integration at any time. After the integration is disabled, new data retrieval will stop, although data already imported may remain in your account for history, reporting, support, or legally required purposes.</w:t>
      </w:r>
    </w:p>
    <w:p>
      <w:pPr>
        <w:pStyle w:val="Heading2"/>
      </w:pPr>
      <w:r>
        <w:t xml:space="preserve">1.4 Documents and Files</w:t>
      </w:r>
    </w:p>
    <w:p>
      <w:r>
        <w:t xml:space="preserve">You may upload or capture invoices, waybills, receipts, menus, price sheets, product catalogs, PDFs, photos, or other documents. Wox may use OCR, AI, or automated processing technologies to extract information from these documents and convert it into structured records.</w:t>
      </w:r>
    </w:p>
    <w:p>
      <w:pPr>
        <w:pStyle w:val="Heading2"/>
      </w:pPr>
      <w:r>
        <w:t xml:space="preserve">1.5 Device and Technical Information</w:t>
      </w:r>
    </w:p>
    <w:p>
      <w:r>
        <w:t xml:space="preserve">We may automatically collect IP address, browser type and version, device type, operating system, language settings, sign-in time and date, features used, error logs, security and audit records, and information collected through cookies and similar technologies.</w:t>
      </w:r>
    </w:p>
    <w:p>
      <w:pPr>
        <w:pStyle w:val="Heading2"/>
      </w:pPr>
      <w:r>
        <w:t xml:space="preserve">1.6 Mobile Application Permissions</w:t>
      </w:r>
    </w:p>
    <w:p>
      <w:r>
        <w:t xml:space="preserve">If you use the Wox mobile application, we may need access to the camera to capture invoices, menus, products, or documents; photos or files to upload documents; push notifications to deliver important alerts; and technical device information to support security and functionality.</w:t>
      </w:r>
    </w:p>
    <w:p>
      <w:pPr>
        <w:pStyle w:val="Heading1"/>
      </w:pPr>
      <w:r>
        <w:t xml:space="preserve">2. How We Collect Information</w:t>
      </w:r>
    </w:p>
    <w:p>
      <w:r>
        <w:t xml:space="preserve">We may receive information from you when you complete forms or use Wox; from your company administrator or another authorized user; from documents you upload; from operational records created in Wox; from the RS.ge integration based on your authorization; from suppliers if they use the Wox Vendor Portal; automatically when you use the website, application, or POS system; and from third-party services required for Wox to function.</w:t>
      </w:r>
    </w:p>
    <w:p>
      <w:pPr>
        <w:pStyle w:val="Heading1"/>
      </w:pPr>
      <w:r>
        <w:t xml:space="preserve">3. How We Use Your Information</w:t>
      </w:r>
    </w:p>
    <w:p>
      <w:r>
        <w:t xml:space="preserve">We use information to create accounts and authenticate users; provide Wox services; manage POS, inventory, purchasing, and supplier workflows; import waybills and related information from RS.ge; extract data from documents using OCR or AI technologies; update inventory automatically; process orders, RFQs, and purchase orders; analyze supplier prices and performance; display restaurant and location analytics; generate AI recommendations, forecasts, and operational insights; notify users about low stock, price changes, or other important events; provide customer support; manage payments, billing, and subscriptions; support security, fraud prevention, and audit controls; improve, test, and debug the system; and comply with legal obligations.</w:t>
      </w:r>
    </w:p>
    <w:p>
      <w:pPr>
        <w:pStyle w:val="Heading1"/>
      </w:pPr>
      <w:r>
        <w:t xml:space="preserve">4. Use of the RS.ge Integration</w:t>
      </w:r>
    </w:p>
    <w:p>
      <w:r>
        <w:t xml:space="preserve">The RS.ge integration is used only when an authorized person in your organization enables it and grants the appropriate access.</w:t>
      </w:r>
    </w:p>
    <w:p>
      <w:r>
        <w:t xml:space="preserve">Wox uses this data only to automatically retrieve waybills, compare waybills with purchases and receiving records, update inventory, identify suppliers and product prices, improve purchasing controls, reduce manual entry, and create analytics and reports.</w:t>
      </w:r>
    </w:p>
    <w:p>
      <w:r>
        <w:t xml:space="preserve">Wox does not sell data received from RS.ge and does not use it for third-party advertising.</w:t>
      </w:r>
    </w:p>
    <w:p>
      <w:r>
        <w:t xml:space="preserve">If Wox later adds a function that sends or changes data in RS.ge, that function will be enabled only with additional authorization, permission, and appropriate notice.</w:t>
      </w:r>
    </w:p>
    <w:p>
      <w:pPr>
        <w:pStyle w:val="Heading1"/>
      </w:pPr>
      <w:r>
        <w:t xml:space="preserve">5. AI Features</w:t>
      </w:r>
    </w:p>
    <w:p>
      <w:r>
        <w:t xml:space="preserve">Wox may use artificial intelligence, including an AI assistant, OCR, forecasting, and recommendation systems.</w:t>
      </w:r>
    </w:p>
    <w:p>
      <w:r>
        <w:t xml:space="preserve">AI features may help identify low inventory, recommend purchases, compare supplier prices, extract data from documents, analyze sales and demand, create operational plans, and answer business questions.</w:t>
      </w:r>
    </w:p>
    <w:p>
      <w:r>
        <w:t xml:space="preserve">AI features may process your business data, such as sales, inventory, suppliers, waybills, prices, and orders. In some cases, we may use third-party AI service providers to provide AI features. In those cases, data is processed only to provide Wox services and with appropriate security measures.</w:t>
      </w:r>
    </w:p>
    <w:p>
      <w:r>
        <w:t xml:space="preserve">AI-generated recommendations are supporting information. Final business decisions should always be made by the user or the responsible person at the company.</w:t>
      </w:r>
    </w:p>
    <w:p>
      <w:pPr>
        <w:pStyle w:val="Heading1"/>
      </w:pPr>
      <w:r>
        <w:t xml:space="preserve">6. Who We Share Information With</w:t>
      </w:r>
    </w:p>
    <w:p>
      <w:r>
        <w:t xml:space="preserve">We do not sell your personal or business data.</w:t>
      </w:r>
    </w:p>
    <w:p>
      <w:pPr>
        <w:pStyle w:val="Heading2"/>
      </w:pPr>
      <w:r>
        <w:t xml:space="preserve">6.1 Service Providers</w:t>
      </w:r>
    </w:p>
    <w:p>
      <w:r>
        <w:t xml:space="preserve">We may use third-party services, including hosting and cloud infrastructure, databases, payment providers, email or SMS services, analytics tools, AI service providers, support tools, and security tools. These providers process data only to provide services needed by Wox.</w:t>
      </w:r>
    </w:p>
    <w:p>
      <w:pPr>
        <w:pStyle w:val="Heading2"/>
      </w:pPr>
      <w:r>
        <w:t xml:space="preserve">6.2 Suppliers and the Vendor Portal</w:t>
      </w:r>
    </w:p>
    <w:p>
      <w:r>
        <w:t xml:space="preserve">If you use supplier features, Wox may share with a supplier only the information needed to process an order, RFQ, delivery, or price offer, such as ordered products, quantities, delivery location, contact person, order status, and requested delivery date.</w:t>
      </w:r>
    </w:p>
    <w:p>
      <w:pPr>
        <w:pStyle w:val="Heading2"/>
      </w:pPr>
      <w:r>
        <w:t xml:space="preserve">6.3 Legal Requirements</w:t>
      </w:r>
    </w:p>
    <w:p>
      <w:r>
        <w:t xml:space="preserve">We may share information if required by law, a court, a government authority, or another legal process.</w:t>
      </w:r>
    </w:p>
    <w:p>
      <w:pPr>
        <w:pStyle w:val="Heading2"/>
      </w:pPr>
      <w:r>
        <w:t xml:space="preserve">6.4 Business Transactions</w:t>
      </w:r>
    </w:p>
    <w:p>
      <w:r>
        <w:t xml:space="preserve">If Wox is involved in a merger, acquisition, investment, sale of assets, or similar transaction, data may be transferred to the relevant party, subject to confidentiality and security safeguards.</w:t>
      </w:r>
    </w:p>
    <w:p>
      <w:pPr>
        <w:pStyle w:val="Heading1"/>
      </w:pPr>
      <w:r>
        <w:t xml:space="preserve">7. Data Security</w:t>
      </w:r>
    </w:p>
    <w:p>
      <w:r>
        <w:t xml:space="preserve">We use technical and organizational measures to protect data, including encrypted connections, role-based access to data, secure authentication, audit logs, access controls, server and application monitoring, regular security improvements, secure storage of API tokens and credentials, and logging of user activity for security purposes.</w:t>
      </w:r>
    </w:p>
    <w:p>
      <w:r>
        <w:t xml:space="preserve">Even so, no internet transmission or electronic storage system is 100% secure. We work to protect your data as much as possible, but we cannot guarantee absolute protection against every possible risk.</w:t>
      </w:r>
    </w:p>
    <w:p>
      <w:pPr>
        <w:pStyle w:val="Heading1"/>
      </w:pPr>
      <w:r>
        <w:t xml:space="preserve">8. Data Retention</w:t>
      </w:r>
    </w:p>
    <w:p>
      <w:r>
        <w:t xml:space="preserve">We keep data for as long as needed to provide Wox services, maintain account functionality, preserve operational history, comply with legal, tax, or accounting requirements, and support dispute, security, or fraud-prevention purposes.</w:t>
      </w:r>
    </w:p>
    <w:p>
      <w:r>
        <w:t xml:space="preserve">After account cancellation, we will delete or anonymize data within a reasonable period unless retention is required for legal, security, accounting, tax, or other lawful purposes. Data may remain in backups for a limited period and then be deleted according to our standard retention process.</w:t>
      </w:r>
    </w:p>
    <w:p>
      <w:pPr>
        <w:pStyle w:val="Heading1"/>
      </w:pPr>
      <w:r>
        <w:t xml:space="preserve">9. Your Rights</w:t>
      </w:r>
    </w:p>
    <w:p>
      <w:r>
        <w:t xml:space="preserve">Within the limits provided by law, you have the right to request information about what data we process about you; request a copy of your data; request correction of inaccurate data; request deletion of data; request restriction of processing; withdraw consent where processing is based on consent; disable the RS.ge integration; request account cancellation; and opt out of marketing messages.</w:t>
      </w:r>
    </w:p>
    <w:p>
      <w:r>
        <w:t xml:space="preserve">A deletion request may not apply to data that must be retained for legal, tax, accounting, security, or other lawful purposes.</w:t>
      </w:r>
    </w:p>
    <w:p>
      <w:pPr>
        <w:pStyle w:val="Heading1"/>
      </w:pPr>
      <w:r>
        <w:t xml:space="preserve">10. Company Responsibility for Third-Party Data</w:t>
      </w:r>
    </w:p>
    <w:p>
      <w:r>
        <w:t xml:space="preserve">If you upload or process data about your employees, suppliers, customers, or other third parties in Wox, you are responsible for having the proper legal basis or permission to process that data in Wox.</w:t>
      </w:r>
    </w:p>
    <w:p>
      <w:r>
        <w:t xml:space="preserve">Wox processes that data on behalf of your organization and according to your instructions within the operation of the service.</w:t>
      </w:r>
    </w:p>
    <w:p>
      <w:pPr>
        <w:pStyle w:val="Heading1"/>
      </w:pPr>
      <w:r>
        <w:t xml:space="preserve">11. Cookies and Similar Technologies</w:t>
      </w:r>
    </w:p>
    <w:p>
      <w:r>
        <w:t xml:space="preserve">We may use cookies and similar technologies for website operation, security, user session maintenance, remembering preferences, analytics, and service improvement.</w:t>
      </w:r>
    </w:p>
    <w:p>
      <w:r>
        <w:t xml:space="preserve">You can restrict or delete cookies through your browser settings, although doing so may affect some Wox functionality.</w:t>
      </w:r>
    </w:p>
    <w:p>
      <w:pPr>
        <w:pStyle w:val="Heading1"/>
      </w:pPr>
      <w:r>
        <w:t xml:space="preserve">12. Marketing Communications</w:t>
      </w:r>
    </w:p>
    <w:p>
      <w:r>
        <w:t xml:space="preserve">We may send you service-related notices, product updates, or marketing information. You can opt out of marketing communications at any time by using the unsubscribe link or contacting us.</w:t>
      </w:r>
    </w:p>
    <w:p>
      <w:r>
        <w:t xml:space="preserve">You may still receive essential service-related notices because they are required for account, security, or service functionality.</w:t>
      </w:r>
    </w:p>
    <w:p>
      <w:pPr>
        <w:pStyle w:val="Heading1"/>
      </w:pPr>
      <w:r>
        <w:t xml:space="preserve">13. Minors</w:t>
      </w:r>
    </w:p>
    <w:p>
      <w:r>
        <w:t xml:space="preserve">Wox is intended for business users and is not intended for persons under 18. We do not knowingly collect data from minors. If we discover that a minor's data was knowingly or accidentally collected without an appropriate basis, we will take steps to delete it.</w:t>
      </w:r>
    </w:p>
    <w:p>
      <w:pPr>
        <w:pStyle w:val="Heading1"/>
      </w:pPr>
      <w:r>
        <w:t xml:space="preserve">14. International Data Transfers</w:t>
      </w:r>
    </w:p>
    <w:p>
      <w:r>
        <w:t xml:space="preserve">Some Wox services or providers may be located in another country. In that case, data may be processed outside Georgia. We aim to conduct international transfers in accordance with applicable security, privacy, and legal requirements.</w:t>
      </w:r>
    </w:p>
    <w:p>
      <w:pPr>
        <w:pStyle w:val="Heading1"/>
      </w:pPr>
      <w:r>
        <w:t xml:space="preserve">15. Changes to This Policy</w:t>
      </w:r>
    </w:p>
    <w:p>
      <w:r>
        <w:t xml:space="preserve">We may update this Privacy Policy from time to time. The updated version will be published on our website and will have a new "Last updated" date. If there are material changes, we may notify you by email, in the application, or through a notice posted on the website.</w:t>
      </w:r>
    </w:p>
    <w:p>
      <w:pPr>
        <w:pStyle w:val="Heading1"/>
      </w:pPr>
      <w:r>
        <w:t xml:space="preserve">16. How to Contact Us</w:t>
      </w:r>
    </w:p>
    <w:p>
      <w:r>
        <w:t xml:space="preserve">If you have questions about this Privacy Policy, your data, or the RS.ge integration, contact us at:</w:t>
      </w:r>
    </w:p>
    <w:p>
      <w:pPr>
        <w:pStyle w:val="ListParagraph"/>
      </w:pPr>
      <w:r>
        <w:t xml:space="preserve">- Wox</w:t>
      </w:r>
    </w:p>
    <w:p>
      <w:pPr>
        <w:pStyle w:val="ListParagraph"/>
      </w:pPr>
      <w:r>
        <w:t xml:space="preserve">- Website: https://wox.ge</w:t>
      </w:r>
    </w:p>
    <w:p>
      <w:pPr>
        <w:pStyle w:val="ListParagraph"/>
      </w:pPr>
      <w:r>
        <w:t xml:space="preserve">- Email: contact@wox.ge</w:t>
      </w:r>
    </w:p>
    <w:p>
      <w:r>
        <w:t xml:space="preserve">For requests to access, correct, or delete data, you may contact us by email or use the applicable Wox data request form if one is available on the website.</w:t>
      </w:r>
    </w:p>
    <w:sectPr>
      <w:pgSz w:w="12240" w:h="15840"/>
      <w:pgMar w:top="1440" w:right="1440" w:bottom="1440" w:left="1440" w:header="720" w:footer="720" w:gutter="0"/>
    </w:sectPr>
  </w:body>
</w:document>
</file>

<file path=word/settings.xml><?xml version="1.0" encoding="utf-8"?>
<w:settings xmlns:w="http://schemas.openxmlformats.org/wordprocessingml/2006/main" xmlns:r="http://schemas.openxmlformats.org/officeDocument/2006/relationships">
  <w:zoom w:percent="100"/>
  <w:defaultTabStop w:val="720"/>
</w:settings>
</file>

<file path=word/styles.xml><?xml version="1.0" encoding="utf-8"?>
<w:styles xmlns:w="http://schemas.openxmlformats.org/wordprocessingml/2006/main">
  <w:docDefaults>
    <w:rPrDefault>
      <w:rPr>
        <w:rFonts w:ascii="Aptos" w:hAnsi="Aptos"/>
        <w:sz w:val="22"/>
        <w:color w:val="1F2937"/>
      </w:rPr>
    </w:rPrDefault>
    <w:pPrDefault>
      <w:pPr>
        <w:spacing w:after="160" w:line="276" w:lineRule="auto"/>
      </w:pPr>
    </w:pPrDefault>
  </w:docDefaults>
  <w:style w:type="paragraph" w:default="1" w:styleId="Normal">
    <w:name w:val="Normal"/>
  </w:style>
  <w:style w:type="paragraph" w:styleId="Title">
    <w:name w:val="Title"/>
    <w:pPr>
      <w:spacing w:after="240"/>
    </w:pPr>
    <w:rPr>
      <w:b/>
      <w:sz w:val="44"/>
      <w:color w:val="111111"/>
    </w:rPr>
  </w:style>
  <w:style w:type="paragraph" w:styleId="Subtitle">
    <w:name w:val="Subtitle"/>
    <w:pPr>
      <w:spacing w:after="260"/>
    </w:pPr>
    <w:rPr>
      <w:sz w:val="24"/>
      <w:color w:val="4B5563"/>
    </w:rPr>
  </w:style>
  <w:style w:type="paragraph" w:styleId="Heading1">
    <w:name w:val="heading 1"/>
    <w:basedOn w:val="Normal"/>
    <w:next w:val="Normal"/>
    <w:pPr>
      <w:keepNext/>
      <w:spacing w:before="360" w:after="160"/>
    </w:pPr>
    <w:rPr>
      <w:b/>
      <w:sz w:val="30"/>
      <w:color w:val="111111"/>
    </w:rPr>
  </w:style>
  <w:style w:type="paragraph" w:styleId="Heading2">
    <w:name w:val="heading 2"/>
    <w:basedOn w:val="Normal"/>
    <w:next w:val="Normal"/>
    <w:pPr>
      <w:keepNext/>
      <w:spacing w:before="220" w:after="120"/>
    </w:pPr>
    <w:rPr>
      <w:b/>
      <w:sz w:val="25"/>
      <w:color w:val="111111"/>
    </w:rPr>
  </w:style>
  <w:style w:type="paragraph" w:styleId="ListParagraph">
    <w:name w:val="List Paragraph"/>
    <w:basedOn w:val="Normal"/>
    <w:pPr>
      <w:ind w:left="360" w:hanging="240"/>
    </w:pPr>
  </w:style>
</w:styles>
</file>

<file path=word/_rels/document.xml.rels><?xml version="1.0" encoding="UTF-8" standalone="yes"?>
<Relationships xmlns="http://schemas.openxmlformats.org/package/2006/relationships"/>

</file>